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11" w:rsidRPr="00880C1A" w:rsidRDefault="00863C11" w:rsidP="00A81805">
      <w:pPr>
        <w:pStyle w:val="texto"/>
        <w:shd w:val="clear" w:color="auto" w:fill="FFFFFF"/>
        <w:spacing w:before="0" w:beforeAutospacing="0" w:after="0" w:afterAutospacing="0" w:line="48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C3D53" w:rsidRDefault="002C3D53" w:rsidP="00A81805">
      <w:pPr>
        <w:pStyle w:val="texto"/>
        <w:shd w:val="clear" w:color="auto" w:fill="FFFFFF"/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80C1A">
        <w:rPr>
          <w:rFonts w:ascii="Times New Roman" w:hAnsi="Times New Roman" w:cs="Times New Roman"/>
          <w:b/>
          <w:bCs/>
          <w:color w:val="000000"/>
        </w:rPr>
        <w:t>CARTA DE BELO HORIZONTE</w:t>
      </w:r>
    </w:p>
    <w:p w:rsidR="00880C1A" w:rsidRPr="00880C1A" w:rsidRDefault="00880C1A" w:rsidP="00A81805">
      <w:pPr>
        <w:pStyle w:val="texto"/>
        <w:shd w:val="clear" w:color="auto" w:fill="FFFFFF"/>
        <w:spacing w:before="0" w:beforeAutospacing="0" w:after="0" w:afterAutospacing="0" w:line="48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i/>
        </w:rPr>
        <w:t>Em p</w:t>
      </w:r>
      <w:r w:rsidRPr="00880C1A">
        <w:rPr>
          <w:rFonts w:ascii="Times New Roman" w:hAnsi="Times New Roman" w:cs="Times New Roman"/>
          <w:b/>
          <w:i/>
        </w:rPr>
        <w:t xml:space="preserve">roteção da </w:t>
      </w:r>
      <w:r>
        <w:rPr>
          <w:rFonts w:ascii="Times New Roman" w:hAnsi="Times New Roman" w:cs="Times New Roman"/>
          <w:b/>
          <w:i/>
        </w:rPr>
        <w:t>b</w:t>
      </w:r>
      <w:r w:rsidRPr="00880C1A">
        <w:rPr>
          <w:rFonts w:ascii="Times New Roman" w:hAnsi="Times New Roman" w:cs="Times New Roman"/>
          <w:b/>
          <w:i/>
        </w:rPr>
        <w:t xml:space="preserve">iodiversidade e </w:t>
      </w:r>
      <w:r>
        <w:rPr>
          <w:rFonts w:ascii="Times New Roman" w:hAnsi="Times New Roman" w:cs="Times New Roman"/>
          <w:b/>
          <w:i/>
        </w:rPr>
        <w:t>contra o tráfico de animais silvestres</w:t>
      </w:r>
    </w:p>
    <w:p w:rsidR="002C3D53" w:rsidRPr="00880C1A" w:rsidRDefault="002C3D53" w:rsidP="00A81805">
      <w:pPr>
        <w:pStyle w:val="texto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63C11" w:rsidRPr="00880C1A" w:rsidRDefault="00863C11" w:rsidP="00A81805">
      <w:pPr>
        <w:pStyle w:val="texto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880C1A" w:rsidRPr="00863C11" w:rsidRDefault="00880C1A" w:rsidP="00A81805">
      <w:pPr>
        <w:pStyle w:val="texto"/>
        <w:shd w:val="clear" w:color="auto" w:fill="FFFFFF"/>
        <w:spacing w:before="0" w:beforeAutospacing="0" w:after="0" w:afterAutospacing="0" w:line="480" w:lineRule="auto"/>
        <w:ind w:firstLine="709"/>
        <w:jc w:val="both"/>
        <w:rPr>
          <w:rFonts w:ascii="Times New Roman" w:hAnsi="Times New Roman" w:cs="Times New Roman"/>
        </w:rPr>
      </w:pPr>
      <w:r w:rsidRPr="00863C11">
        <w:rPr>
          <w:rFonts w:ascii="Times New Roman" w:hAnsi="Times New Roman" w:cs="Times New Roman"/>
        </w:rPr>
        <w:t xml:space="preserve">Os membros do Ministério Público presentes no </w:t>
      </w:r>
      <w:r w:rsidRPr="00863C11">
        <w:rPr>
          <w:rFonts w:ascii="Times New Roman" w:hAnsi="Times New Roman" w:cs="Times New Roman"/>
          <w:b/>
        </w:rPr>
        <w:t>VI ENCONTRO DO MINISTÉRIO PÚBLICO</w:t>
      </w:r>
      <w:r>
        <w:rPr>
          <w:rFonts w:ascii="Times New Roman" w:hAnsi="Times New Roman" w:cs="Times New Roman"/>
          <w:b/>
        </w:rPr>
        <w:t xml:space="preserve"> DE MINAS GERAIS </w:t>
      </w:r>
      <w:r w:rsidRPr="00863C11">
        <w:rPr>
          <w:rFonts w:ascii="Times New Roman" w:hAnsi="Times New Roman" w:cs="Times New Roman"/>
          <w:b/>
        </w:rPr>
        <w:t xml:space="preserve">EM PROTEÇÃO À FAUNA, </w:t>
      </w:r>
      <w:r>
        <w:rPr>
          <w:rFonts w:ascii="Times New Roman" w:hAnsi="Times New Roman" w:cs="Times New Roman"/>
        </w:rPr>
        <w:t xml:space="preserve">designado </w:t>
      </w:r>
      <w:r w:rsidRPr="00863C11">
        <w:rPr>
          <w:rFonts w:ascii="Times New Roman" w:hAnsi="Times New Roman" w:cs="Times New Roman"/>
          <w:b/>
          <w:i/>
        </w:rPr>
        <w:t xml:space="preserve">Proteção da Biodiversidade e Estratégias de Combate ao Tráfico de Animais Silvestres, </w:t>
      </w:r>
      <w:r>
        <w:rPr>
          <w:rFonts w:ascii="Times New Roman" w:hAnsi="Times New Roman" w:cs="Times New Roman"/>
        </w:rPr>
        <w:t xml:space="preserve">e demais participantes do evento, </w:t>
      </w:r>
      <w:r w:rsidRPr="00863C11">
        <w:rPr>
          <w:rFonts w:ascii="Times New Roman" w:hAnsi="Times New Roman" w:cs="Times New Roman"/>
        </w:rPr>
        <w:t>sob os auspícios do Ministério Público do Estado de Minas Gerais</w:t>
      </w:r>
      <w:r>
        <w:rPr>
          <w:rFonts w:ascii="Times New Roman" w:hAnsi="Times New Roman" w:cs="Times New Roman"/>
        </w:rPr>
        <w:t xml:space="preserve"> (MPMG)</w:t>
      </w:r>
      <w:r w:rsidRPr="00863C11">
        <w:rPr>
          <w:rFonts w:ascii="Times New Roman" w:hAnsi="Times New Roman" w:cs="Times New Roman"/>
        </w:rPr>
        <w:t>, por meio da Coordenadoria Estadual de Defesa da Fauna (CEDEF) e do Centro de Estudos e Aperfeiçoamento Funcional (CEAF),</w:t>
      </w:r>
      <w:r w:rsidRPr="00863C11">
        <w:rPr>
          <w:rFonts w:ascii="Times New Roman" w:hAnsi="Times New Roman" w:cs="Times New Roman"/>
          <w:b/>
        </w:rPr>
        <w:t xml:space="preserve"> </w:t>
      </w:r>
      <w:r w:rsidRPr="00863C11">
        <w:rPr>
          <w:rFonts w:ascii="Times New Roman" w:hAnsi="Times New Roman" w:cs="Times New Roman"/>
        </w:rPr>
        <w:t>realizado no</w:t>
      </w:r>
      <w:r>
        <w:rPr>
          <w:rFonts w:ascii="Times New Roman" w:hAnsi="Times New Roman" w:cs="Times New Roman"/>
        </w:rPr>
        <w:t xml:space="preserve"> dia 30</w:t>
      </w:r>
      <w:r w:rsidRPr="00863C11">
        <w:rPr>
          <w:rFonts w:ascii="Times New Roman" w:hAnsi="Times New Roman" w:cs="Times New Roman"/>
        </w:rPr>
        <w:t xml:space="preserve"> de novembro de 2018,</w:t>
      </w:r>
      <w:r w:rsidRPr="00863C11">
        <w:rPr>
          <w:rFonts w:ascii="Times New Roman" w:hAnsi="Times New Roman" w:cs="Times New Roman"/>
          <w:b/>
        </w:rPr>
        <w:t xml:space="preserve"> </w:t>
      </w:r>
      <w:r w:rsidRPr="00863C11">
        <w:rPr>
          <w:rFonts w:ascii="Times New Roman" w:hAnsi="Times New Roman" w:cs="Times New Roman"/>
        </w:rPr>
        <w:t>na sede da Procuradoria-Geral de Justiça do Estado de Minas Gerais, na cidade de Belo Horizonte;</w:t>
      </w:r>
      <w:r>
        <w:rPr>
          <w:rFonts w:ascii="Times New Roman" w:hAnsi="Times New Roman" w:cs="Times New Roman"/>
        </w:rPr>
        <w:t xml:space="preserve"> e</w:t>
      </w:r>
    </w:p>
    <w:p w:rsidR="002C3D53" w:rsidRPr="00880C1A" w:rsidRDefault="002C3D53" w:rsidP="00A81805">
      <w:pPr>
        <w:adjustRightInd w:val="0"/>
        <w:spacing w:beforeLines="100" w:before="240" w:afterLines="100" w:after="240" w:line="48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880C1A">
        <w:rPr>
          <w:color w:val="000000"/>
          <w:sz w:val="24"/>
          <w:szCs w:val="24"/>
          <w:lang w:val="pt-BR"/>
        </w:rPr>
        <w:t>Considerando ser função institucional do Ministério Público, na forma do artigo 129, inciso III, da Constituição Federal, a proteção do meio ambiente e de outros interesses difusos e coletivos;</w:t>
      </w:r>
    </w:p>
    <w:p w:rsidR="002C3D53" w:rsidRPr="00880C1A" w:rsidRDefault="002C3D53" w:rsidP="00A81805">
      <w:pPr>
        <w:adjustRightInd w:val="0"/>
        <w:spacing w:beforeLines="100" w:before="240" w:afterLines="100" w:after="240" w:line="48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880C1A">
        <w:rPr>
          <w:color w:val="000000"/>
          <w:sz w:val="24"/>
          <w:szCs w:val="24"/>
          <w:lang w:val="pt-BR"/>
        </w:rPr>
        <w:t>Considerando que a conservação da fauna integra de forma essencial o meio ambiente ecologicamente equilibrado;</w:t>
      </w:r>
    </w:p>
    <w:p w:rsidR="002C3D53" w:rsidRPr="00880C1A" w:rsidRDefault="002C3D53" w:rsidP="00A81805">
      <w:pPr>
        <w:adjustRightInd w:val="0"/>
        <w:spacing w:beforeLines="100" w:before="240" w:afterLines="100" w:after="240" w:line="48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880C1A">
        <w:rPr>
          <w:color w:val="000000"/>
          <w:sz w:val="24"/>
          <w:szCs w:val="24"/>
          <w:lang w:val="pt-BR"/>
        </w:rPr>
        <w:t>Considerando que o artigo 225, § 1º, VII, da Constituição Federal, incumbe ao Poder Público assegurar a proteção da fauna e veda práticas que coloquem em risco sua função ecológica e provoquem a extinção das espécies ou submetam os animais à crueldade;</w:t>
      </w:r>
    </w:p>
    <w:p w:rsidR="002C3D53" w:rsidRPr="00880C1A" w:rsidRDefault="002C3D53" w:rsidP="00A81805">
      <w:pPr>
        <w:adjustRightInd w:val="0"/>
        <w:spacing w:beforeLines="100" w:before="240" w:afterLines="100" w:after="240" w:line="480" w:lineRule="auto"/>
        <w:ind w:firstLine="709"/>
        <w:jc w:val="both"/>
        <w:rPr>
          <w:sz w:val="24"/>
          <w:szCs w:val="24"/>
          <w:lang w:val="pt-BR"/>
        </w:rPr>
      </w:pPr>
      <w:r w:rsidRPr="00880C1A">
        <w:rPr>
          <w:sz w:val="24"/>
          <w:szCs w:val="24"/>
          <w:lang w:val="pt-BR"/>
        </w:rPr>
        <w:lastRenderedPageBreak/>
        <w:t>Considerando que o legislador constituinte originário reconheceu que os animais possuem um valor intrínseco que deve ser respeitado, alçando-os a destinatários diretos dos deveres constitucionais;</w:t>
      </w:r>
    </w:p>
    <w:p w:rsidR="002C3D53" w:rsidRPr="00880C1A" w:rsidRDefault="002C3D53" w:rsidP="00A81805">
      <w:pPr>
        <w:adjustRightInd w:val="0"/>
        <w:spacing w:beforeLines="100" w:before="240" w:afterLines="100" w:after="240" w:line="480" w:lineRule="auto"/>
        <w:ind w:firstLine="709"/>
        <w:jc w:val="both"/>
        <w:rPr>
          <w:color w:val="000000"/>
          <w:sz w:val="24"/>
          <w:szCs w:val="24"/>
          <w:lang w:val="pt-BR"/>
        </w:rPr>
      </w:pPr>
      <w:r w:rsidRPr="00880C1A">
        <w:rPr>
          <w:color w:val="000000"/>
          <w:sz w:val="24"/>
          <w:szCs w:val="24"/>
          <w:lang w:val="pt-BR"/>
        </w:rPr>
        <w:t>Considerando que a Declaração Universal dos Direitos dos Animais, proclamada pela Organização das Nações Unidas para a Educação, a Ciência e a Cultura (UNESCO), em 27 de janeiro de 1978, da qual o Brasil é signatário, dispõe que todos os animais nascem iguais diante da vida e têm o direito à existência, ao respeito, à cura e à proteção do homem;</w:t>
      </w:r>
    </w:p>
    <w:p w:rsidR="002C3D53" w:rsidRPr="00880C1A" w:rsidRDefault="00863C11" w:rsidP="00A81805">
      <w:pPr>
        <w:pStyle w:val="texto"/>
        <w:shd w:val="clear" w:color="auto" w:fill="FFFFFF"/>
        <w:spacing w:beforeLines="100" w:before="240" w:beforeAutospacing="0" w:afterLines="100" w:after="240" w:afterAutospacing="0" w:line="480" w:lineRule="auto"/>
        <w:ind w:firstLine="709"/>
        <w:jc w:val="both"/>
        <w:rPr>
          <w:rFonts w:ascii="Times New Roman" w:hAnsi="Times New Roman" w:cs="Times New Roman"/>
          <w:b/>
        </w:rPr>
      </w:pPr>
      <w:r w:rsidRPr="00880C1A">
        <w:rPr>
          <w:rFonts w:ascii="Times New Roman" w:hAnsi="Times New Roman" w:cs="Times New Roman"/>
          <w:b/>
        </w:rPr>
        <w:t>APROVAM AS SEGUINTES CONCLUSÕES E RECOMENDAÇÕES:</w:t>
      </w:r>
    </w:p>
    <w:p w:rsidR="002C3D53" w:rsidRPr="00880C1A" w:rsidRDefault="004E62C1" w:rsidP="00A81805">
      <w:pPr>
        <w:numPr>
          <w:ilvl w:val="0"/>
          <w:numId w:val="5"/>
        </w:numPr>
        <w:suppressAutoHyphens w:val="0"/>
        <w:spacing w:beforeLines="100" w:before="240" w:afterLines="100" w:after="240" w:line="480" w:lineRule="auto"/>
        <w:ind w:left="709" w:firstLine="709"/>
        <w:jc w:val="both"/>
        <w:rPr>
          <w:sz w:val="24"/>
          <w:szCs w:val="24"/>
          <w:lang w:val="pt-BR"/>
        </w:rPr>
      </w:pPr>
      <w:r w:rsidRPr="00880C1A">
        <w:rPr>
          <w:sz w:val="24"/>
          <w:szCs w:val="24"/>
          <w:lang w:val="pt-BR"/>
        </w:rPr>
        <w:t>O enfrentamento do tráfico de animais exige a utilização de técnicas modernas de investigação, com</w:t>
      </w:r>
      <w:r w:rsidR="00490CA7" w:rsidRPr="00880C1A">
        <w:rPr>
          <w:sz w:val="24"/>
          <w:szCs w:val="24"/>
          <w:lang w:val="pt-BR"/>
        </w:rPr>
        <w:t xml:space="preserve"> investimentos públicos e </w:t>
      </w:r>
      <w:r w:rsidRPr="00880C1A">
        <w:rPr>
          <w:sz w:val="24"/>
          <w:szCs w:val="24"/>
          <w:lang w:val="pt-BR"/>
        </w:rPr>
        <w:t xml:space="preserve">emprego de profissionais capacitados, </w:t>
      </w:r>
      <w:r w:rsidR="001E721E" w:rsidRPr="00880C1A">
        <w:rPr>
          <w:sz w:val="24"/>
          <w:szCs w:val="24"/>
          <w:lang w:val="pt-BR"/>
        </w:rPr>
        <w:t>ressaltando-se o</w:t>
      </w:r>
      <w:r w:rsidRPr="00880C1A">
        <w:rPr>
          <w:sz w:val="24"/>
          <w:szCs w:val="24"/>
          <w:lang w:val="pt-BR"/>
        </w:rPr>
        <w:t xml:space="preserve"> rastreamento dos animais por </w:t>
      </w:r>
      <w:proofErr w:type="spellStart"/>
      <w:r w:rsidRPr="00880C1A">
        <w:rPr>
          <w:sz w:val="24"/>
          <w:szCs w:val="24"/>
          <w:lang w:val="pt-BR"/>
        </w:rPr>
        <w:t>genotipagem</w:t>
      </w:r>
      <w:proofErr w:type="spellEnd"/>
      <w:r w:rsidRPr="00880C1A">
        <w:rPr>
          <w:sz w:val="24"/>
          <w:szCs w:val="24"/>
          <w:lang w:val="pt-BR"/>
        </w:rPr>
        <w:t>, que permite a obtenção de importantes resultados na identificação de ilícitos cometidos pelos infratores ambientais.</w:t>
      </w:r>
    </w:p>
    <w:p w:rsidR="00D96F3A" w:rsidRPr="00880C1A" w:rsidRDefault="00D96F3A" w:rsidP="00A81805">
      <w:pPr>
        <w:numPr>
          <w:ilvl w:val="0"/>
          <w:numId w:val="5"/>
        </w:numPr>
        <w:suppressAutoHyphens w:val="0"/>
        <w:spacing w:beforeLines="100" w:before="240" w:afterLines="100" w:after="240" w:line="480" w:lineRule="auto"/>
        <w:ind w:left="709" w:firstLine="709"/>
        <w:jc w:val="both"/>
        <w:rPr>
          <w:sz w:val="24"/>
          <w:szCs w:val="24"/>
          <w:lang w:val="pt-BR"/>
        </w:rPr>
      </w:pPr>
      <w:r w:rsidRPr="00880C1A">
        <w:rPr>
          <w:sz w:val="24"/>
          <w:szCs w:val="24"/>
          <w:lang w:val="pt-BR"/>
        </w:rPr>
        <w:t xml:space="preserve">Nos órgãos de conservação da fauna silvestre e </w:t>
      </w:r>
      <w:r w:rsidR="00BD09A3">
        <w:rPr>
          <w:sz w:val="24"/>
          <w:szCs w:val="24"/>
          <w:lang w:val="pt-BR"/>
        </w:rPr>
        <w:t xml:space="preserve">nos </w:t>
      </w:r>
      <w:r w:rsidRPr="00880C1A">
        <w:rPr>
          <w:sz w:val="24"/>
          <w:szCs w:val="24"/>
          <w:lang w:val="pt-BR"/>
        </w:rPr>
        <w:t>centros de triagem é testemunhada diretamente a gravidade dos crimes contra estes animais, e desmistificada a imagem de que a aquisição e posse destes não lhes causa dano.</w:t>
      </w:r>
    </w:p>
    <w:p w:rsidR="00D96F3A" w:rsidRPr="00880C1A" w:rsidRDefault="00D96F3A" w:rsidP="00A81805">
      <w:pPr>
        <w:numPr>
          <w:ilvl w:val="0"/>
          <w:numId w:val="5"/>
        </w:numPr>
        <w:suppressAutoHyphens w:val="0"/>
        <w:spacing w:beforeLines="100" w:before="240" w:afterLines="100" w:after="240" w:line="480" w:lineRule="auto"/>
        <w:ind w:left="709" w:firstLine="709"/>
        <w:jc w:val="both"/>
        <w:rPr>
          <w:sz w:val="24"/>
          <w:szCs w:val="24"/>
          <w:lang w:val="pt-BR"/>
        </w:rPr>
      </w:pPr>
      <w:r w:rsidRPr="00880C1A">
        <w:rPr>
          <w:sz w:val="24"/>
          <w:szCs w:val="24"/>
          <w:lang w:val="pt-BR"/>
        </w:rPr>
        <w:t>Qualquer atividade de caça envolve, necessariamente, maus-tratos e crueldade contra os animais alvo, o que significa afronta ao texto constitucional que veda expressamente a submissão de animais a tais situações, configurando crime ambiental.</w:t>
      </w:r>
    </w:p>
    <w:p w:rsidR="00D96F3A" w:rsidRPr="00880C1A" w:rsidRDefault="00D96F3A" w:rsidP="00A81805">
      <w:pPr>
        <w:numPr>
          <w:ilvl w:val="0"/>
          <w:numId w:val="5"/>
        </w:numPr>
        <w:suppressAutoHyphens w:val="0"/>
        <w:spacing w:beforeLines="100" w:before="240" w:afterLines="100" w:after="240" w:line="480" w:lineRule="auto"/>
        <w:ind w:left="709" w:firstLine="709"/>
        <w:jc w:val="both"/>
        <w:rPr>
          <w:sz w:val="24"/>
          <w:szCs w:val="24"/>
          <w:lang w:val="pt-BR"/>
        </w:rPr>
      </w:pPr>
      <w:r w:rsidRPr="00880C1A">
        <w:rPr>
          <w:sz w:val="24"/>
          <w:szCs w:val="24"/>
          <w:lang w:val="pt-BR"/>
        </w:rPr>
        <w:lastRenderedPageBreak/>
        <w:t>As situações excepcionais de caça devem ser precedidas de análise técnica e licença prévia. Caso haja autorização, o abate deve ser f</w:t>
      </w:r>
      <w:r w:rsidR="00D45E6C" w:rsidRPr="00880C1A">
        <w:rPr>
          <w:sz w:val="24"/>
          <w:szCs w:val="24"/>
          <w:lang w:val="pt-BR"/>
        </w:rPr>
        <w:t>eito por agentes do Estado</w:t>
      </w:r>
      <w:r w:rsidR="00FA096C" w:rsidRPr="00880C1A">
        <w:rPr>
          <w:sz w:val="24"/>
          <w:szCs w:val="24"/>
          <w:lang w:val="pt-BR"/>
        </w:rPr>
        <w:t>, de forma humanitária</w:t>
      </w:r>
      <w:r w:rsidR="00D45E6C" w:rsidRPr="00880C1A">
        <w:rPr>
          <w:sz w:val="24"/>
          <w:szCs w:val="24"/>
          <w:lang w:val="pt-BR"/>
        </w:rPr>
        <w:t>.</w:t>
      </w:r>
    </w:p>
    <w:p w:rsidR="00666C21" w:rsidRPr="00880C1A" w:rsidRDefault="00D45E6C" w:rsidP="00A81805">
      <w:pPr>
        <w:numPr>
          <w:ilvl w:val="0"/>
          <w:numId w:val="5"/>
        </w:numPr>
        <w:suppressAutoHyphens w:val="0"/>
        <w:spacing w:beforeLines="100" w:before="240" w:afterLines="100" w:after="240" w:line="480" w:lineRule="auto"/>
        <w:ind w:left="709" w:firstLine="709"/>
        <w:jc w:val="both"/>
        <w:rPr>
          <w:sz w:val="24"/>
          <w:szCs w:val="24"/>
          <w:lang w:val="pt-BR"/>
        </w:rPr>
      </w:pPr>
      <w:r w:rsidRPr="00880C1A">
        <w:rPr>
          <w:sz w:val="24"/>
          <w:szCs w:val="24"/>
          <w:lang w:val="pt-BR"/>
        </w:rPr>
        <w:t xml:space="preserve">A criação de redes interinstitucionais para colaboração </w:t>
      </w:r>
      <w:r w:rsidR="0033247C" w:rsidRPr="00880C1A">
        <w:rPr>
          <w:sz w:val="24"/>
          <w:szCs w:val="24"/>
          <w:lang w:val="pt-BR"/>
        </w:rPr>
        <w:t xml:space="preserve">entre os órgãos, mediante </w:t>
      </w:r>
      <w:r w:rsidR="00BD09A3">
        <w:rPr>
          <w:sz w:val="24"/>
          <w:szCs w:val="24"/>
          <w:lang w:val="pt-BR"/>
        </w:rPr>
        <w:t xml:space="preserve">o </w:t>
      </w:r>
      <w:r w:rsidRPr="00880C1A">
        <w:rPr>
          <w:sz w:val="24"/>
          <w:szCs w:val="24"/>
          <w:lang w:val="pt-BR"/>
        </w:rPr>
        <w:t>compartilhamento de informações</w:t>
      </w:r>
      <w:r w:rsidR="0033247C" w:rsidRPr="00880C1A">
        <w:rPr>
          <w:sz w:val="24"/>
          <w:szCs w:val="24"/>
          <w:lang w:val="pt-BR"/>
        </w:rPr>
        <w:t xml:space="preserve">, </w:t>
      </w:r>
      <w:r w:rsidR="00BD09A3">
        <w:rPr>
          <w:sz w:val="24"/>
          <w:szCs w:val="24"/>
          <w:lang w:val="pt-BR"/>
        </w:rPr>
        <w:t xml:space="preserve">a </w:t>
      </w:r>
      <w:r w:rsidR="0033247C" w:rsidRPr="00880C1A">
        <w:rPr>
          <w:sz w:val="24"/>
          <w:szCs w:val="24"/>
          <w:lang w:val="pt-BR"/>
        </w:rPr>
        <w:t>realização de ações coordenadas e o</w:t>
      </w:r>
      <w:r w:rsidRPr="00880C1A">
        <w:rPr>
          <w:sz w:val="24"/>
          <w:szCs w:val="24"/>
          <w:lang w:val="pt-BR"/>
        </w:rPr>
        <w:t xml:space="preserve"> aperfeiçoamento das estratégias, é essencial </w:t>
      </w:r>
      <w:r w:rsidR="00AC1641" w:rsidRPr="00880C1A">
        <w:rPr>
          <w:sz w:val="24"/>
          <w:szCs w:val="24"/>
          <w:lang w:val="pt-BR"/>
        </w:rPr>
        <w:t xml:space="preserve">no combate ao </w:t>
      </w:r>
      <w:r w:rsidR="00666C21" w:rsidRPr="00880C1A">
        <w:rPr>
          <w:sz w:val="24"/>
          <w:szCs w:val="24"/>
          <w:lang w:val="pt-BR"/>
        </w:rPr>
        <w:t xml:space="preserve">tráfico ilegal de animais e </w:t>
      </w:r>
      <w:r w:rsidR="00BD09A3">
        <w:rPr>
          <w:sz w:val="24"/>
          <w:szCs w:val="24"/>
          <w:lang w:val="pt-BR"/>
        </w:rPr>
        <w:t xml:space="preserve">para </w:t>
      </w:r>
      <w:r w:rsidR="00666C21" w:rsidRPr="00880C1A">
        <w:rPr>
          <w:sz w:val="24"/>
          <w:szCs w:val="24"/>
          <w:lang w:val="pt-BR"/>
        </w:rPr>
        <w:t>proteger espécies ameaçadas.</w:t>
      </w:r>
    </w:p>
    <w:p w:rsidR="00D45E6C" w:rsidRPr="00880C1A" w:rsidRDefault="0033247C" w:rsidP="00A81805">
      <w:pPr>
        <w:numPr>
          <w:ilvl w:val="0"/>
          <w:numId w:val="5"/>
        </w:numPr>
        <w:suppressAutoHyphens w:val="0"/>
        <w:spacing w:beforeLines="100" w:before="240" w:afterLines="100" w:after="240" w:line="480" w:lineRule="auto"/>
        <w:ind w:left="709" w:firstLine="709"/>
        <w:jc w:val="both"/>
        <w:rPr>
          <w:sz w:val="24"/>
          <w:szCs w:val="24"/>
          <w:lang w:val="pt-BR"/>
        </w:rPr>
      </w:pPr>
      <w:r w:rsidRPr="00880C1A">
        <w:rPr>
          <w:sz w:val="24"/>
          <w:szCs w:val="24"/>
          <w:lang w:val="pt-BR"/>
        </w:rPr>
        <w:t xml:space="preserve">Ações </w:t>
      </w:r>
      <w:r w:rsidR="001E721E" w:rsidRPr="00880C1A">
        <w:rPr>
          <w:sz w:val="24"/>
          <w:szCs w:val="24"/>
          <w:lang w:val="pt-BR"/>
        </w:rPr>
        <w:t>coordenadas de</w:t>
      </w:r>
      <w:r w:rsidRPr="00880C1A">
        <w:rPr>
          <w:sz w:val="24"/>
          <w:szCs w:val="24"/>
          <w:lang w:val="pt-BR"/>
        </w:rPr>
        <w:t xml:space="preserve"> manejo florestal</w:t>
      </w:r>
      <w:r w:rsidR="00AC1641" w:rsidRPr="00880C1A">
        <w:rPr>
          <w:sz w:val="24"/>
          <w:szCs w:val="24"/>
          <w:lang w:val="pt-BR"/>
        </w:rPr>
        <w:t>, manejo conservacionista e turismo de observação</w:t>
      </w:r>
      <w:r w:rsidRPr="00880C1A">
        <w:rPr>
          <w:sz w:val="24"/>
          <w:szCs w:val="24"/>
          <w:lang w:val="pt-BR"/>
        </w:rPr>
        <w:t xml:space="preserve"> são ess</w:t>
      </w:r>
      <w:r w:rsidR="002D73B4" w:rsidRPr="00880C1A">
        <w:rPr>
          <w:sz w:val="24"/>
          <w:szCs w:val="24"/>
          <w:lang w:val="pt-BR"/>
        </w:rPr>
        <w:t>enciais na busca da reversão do processo de</w:t>
      </w:r>
      <w:r w:rsidR="0058797C" w:rsidRPr="00880C1A">
        <w:rPr>
          <w:sz w:val="24"/>
          <w:szCs w:val="24"/>
          <w:lang w:val="pt-BR"/>
        </w:rPr>
        <w:t xml:space="preserve"> </w:t>
      </w:r>
      <w:proofErr w:type="spellStart"/>
      <w:r w:rsidR="002D73B4" w:rsidRPr="00880C1A">
        <w:rPr>
          <w:sz w:val="24"/>
          <w:szCs w:val="24"/>
          <w:lang w:val="pt-BR"/>
        </w:rPr>
        <w:t>defaunação</w:t>
      </w:r>
      <w:proofErr w:type="spellEnd"/>
      <w:r w:rsidR="002D73B4" w:rsidRPr="00880C1A">
        <w:rPr>
          <w:sz w:val="24"/>
          <w:szCs w:val="24"/>
          <w:lang w:val="pt-BR"/>
        </w:rPr>
        <w:t xml:space="preserve">, que atinge níveis cada vez mais alarmantes. </w:t>
      </w:r>
    </w:p>
    <w:p w:rsidR="00371755" w:rsidRPr="00880C1A" w:rsidRDefault="00490CA7" w:rsidP="00A81805">
      <w:pPr>
        <w:numPr>
          <w:ilvl w:val="0"/>
          <w:numId w:val="5"/>
        </w:numPr>
        <w:suppressAutoHyphens w:val="0"/>
        <w:spacing w:beforeLines="100" w:before="240" w:afterLines="100" w:after="240" w:line="480" w:lineRule="auto"/>
        <w:ind w:left="709" w:firstLine="709"/>
        <w:jc w:val="both"/>
        <w:rPr>
          <w:sz w:val="24"/>
          <w:szCs w:val="24"/>
          <w:lang w:val="pt-BR"/>
        </w:rPr>
      </w:pPr>
      <w:r w:rsidRPr="00880C1A">
        <w:rPr>
          <w:sz w:val="24"/>
          <w:szCs w:val="24"/>
          <w:lang w:val="pt-BR"/>
        </w:rPr>
        <w:t>As altas taxas de reincidência evidenciam a necessidade do</w:t>
      </w:r>
      <w:r w:rsidR="00B56A5C" w:rsidRPr="00880C1A">
        <w:rPr>
          <w:sz w:val="24"/>
          <w:szCs w:val="24"/>
          <w:lang w:val="pt-BR"/>
        </w:rPr>
        <w:t xml:space="preserve"> </w:t>
      </w:r>
      <w:r w:rsidR="00371755" w:rsidRPr="00880C1A">
        <w:rPr>
          <w:sz w:val="24"/>
          <w:szCs w:val="24"/>
          <w:lang w:val="pt-BR"/>
        </w:rPr>
        <w:t>aprimoramento da legislação ambiental</w:t>
      </w:r>
      <w:r w:rsidR="00880C1A">
        <w:rPr>
          <w:sz w:val="24"/>
          <w:szCs w:val="24"/>
          <w:lang w:val="pt-BR"/>
        </w:rPr>
        <w:t>, de forma a torná</w:t>
      </w:r>
      <w:r w:rsidRPr="00880C1A">
        <w:rPr>
          <w:sz w:val="24"/>
          <w:szCs w:val="24"/>
          <w:lang w:val="pt-BR"/>
        </w:rPr>
        <w:t>-la</w:t>
      </w:r>
      <w:r w:rsidR="00B56A5C" w:rsidRPr="00880C1A">
        <w:rPr>
          <w:sz w:val="24"/>
          <w:szCs w:val="24"/>
          <w:lang w:val="pt-BR"/>
        </w:rPr>
        <w:t xml:space="preserve"> mais efetiva na repressão e prevenção do tráfico de animais silvestres da fauna brasileira, notadamente mediante a </w:t>
      </w:r>
      <w:r w:rsidR="00371755" w:rsidRPr="00880C1A">
        <w:rPr>
          <w:sz w:val="24"/>
          <w:szCs w:val="24"/>
          <w:lang w:val="pt-BR"/>
        </w:rPr>
        <w:t xml:space="preserve">criação de um tipo penal específico para </w:t>
      </w:r>
      <w:r w:rsidR="00B56A5C" w:rsidRPr="00880C1A">
        <w:rPr>
          <w:sz w:val="24"/>
          <w:szCs w:val="24"/>
          <w:lang w:val="pt-BR"/>
        </w:rPr>
        <w:t>essa conduta ilícita, com pena condizente com sua gravidade e repercussão ambiental negativa.</w:t>
      </w:r>
    </w:p>
    <w:p w:rsidR="00371755" w:rsidRPr="00880C1A" w:rsidRDefault="00AC1641" w:rsidP="00A81805">
      <w:pPr>
        <w:numPr>
          <w:ilvl w:val="0"/>
          <w:numId w:val="5"/>
        </w:numPr>
        <w:suppressAutoHyphens w:val="0"/>
        <w:spacing w:beforeLines="100" w:before="240" w:afterLines="100" w:after="240" w:line="480" w:lineRule="auto"/>
        <w:ind w:left="709" w:firstLine="709"/>
        <w:jc w:val="both"/>
        <w:rPr>
          <w:sz w:val="24"/>
          <w:szCs w:val="24"/>
          <w:lang w:val="pt-BR"/>
        </w:rPr>
      </w:pPr>
      <w:r w:rsidRPr="00880C1A">
        <w:rPr>
          <w:sz w:val="24"/>
          <w:szCs w:val="24"/>
          <w:lang w:val="pt-BR"/>
        </w:rPr>
        <w:t xml:space="preserve">Proteger a fauna significa garantir a conservação da biodiversidade das florestas e a própria existência </w:t>
      </w:r>
      <w:r w:rsidR="000F6DB7" w:rsidRPr="00880C1A">
        <w:rPr>
          <w:sz w:val="24"/>
          <w:szCs w:val="24"/>
          <w:lang w:val="pt-BR"/>
        </w:rPr>
        <w:t xml:space="preserve">desta, eis que </w:t>
      </w:r>
      <w:r w:rsidR="001E721E" w:rsidRPr="00880C1A">
        <w:rPr>
          <w:sz w:val="24"/>
          <w:szCs w:val="24"/>
          <w:lang w:val="pt-BR"/>
        </w:rPr>
        <w:t>os animais participam do processo de difusão de sementes e integram a cascata trófica que sustenta e alimenta a vida.</w:t>
      </w:r>
    </w:p>
    <w:p w:rsidR="000F6DB7" w:rsidRPr="00880C1A" w:rsidRDefault="000F6DB7" w:rsidP="00A81805">
      <w:pPr>
        <w:numPr>
          <w:ilvl w:val="0"/>
          <w:numId w:val="5"/>
        </w:numPr>
        <w:suppressAutoHyphens w:val="0"/>
        <w:spacing w:beforeLines="100" w:before="240" w:afterLines="100" w:after="240" w:line="480" w:lineRule="auto"/>
        <w:ind w:left="709" w:firstLine="709"/>
        <w:jc w:val="both"/>
        <w:rPr>
          <w:sz w:val="24"/>
          <w:szCs w:val="24"/>
          <w:lang w:val="pt-BR"/>
        </w:rPr>
      </w:pPr>
      <w:r w:rsidRPr="00880C1A">
        <w:rPr>
          <w:sz w:val="24"/>
          <w:szCs w:val="24"/>
          <w:lang w:val="pt-BR"/>
        </w:rPr>
        <w:t xml:space="preserve">Os processos ecológicos essenciais às espécies, como períodos reprodutivos e migração, por sua recorrência e previsibilidade, </w:t>
      </w:r>
      <w:r w:rsidR="00371755" w:rsidRPr="00880C1A">
        <w:rPr>
          <w:sz w:val="24"/>
          <w:szCs w:val="24"/>
          <w:lang w:val="pt-BR"/>
        </w:rPr>
        <w:t xml:space="preserve">configuram janelas de oportunidade para que o Poder Público intensifique ações de </w:t>
      </w:r>
      <w:r w:rsidRPr="00880C1A">
        <w:rPr>
          <w:sz w:val="24"/>
          <w:szCs w:val="24"/>
          <w:lang w:val="pt-BR"/>
        </w:rPr>
        <w:t>fiscalizações</w:t>
      </w:r>
      <w:r w:rsidR="00371755" w:rsidRPr="00880C1A">
        <w:rPr>
          <w:sz w:val="24"/>
          <w:szCs w:val="24"/>
          <w:lang w:val="pt-BR"/>
        </w:rPr>
        <w:t xml:space="preserve"> e de</w:t>
      </w:r>
      <w:r w:rsidRPr="00880C1A">
        <w:rPr>
          <w:sz w:val="24"/>
          <w:szCs w:val="24"/>
          <w:lang w:val="pt-BR"/>
        </w:rPr>
        <w:t xml:space="preserve"> </w:t>
      </w:r>
      <w:r w:rsidRPr="00880C1A">
        <w:rPr>
          <w:sz w:val="24"/>
          <w:szCs w:val="24"/>
          <w:lang w:val="pt-BR"/>
        </w:rPr>
        <w:lastRenderedPageBreak/>
        <w:t xml:space="preserve">educação ambiental, </w:t>
      </w:r>
      <w:r w:rsidR="00371755" w:rsidRPr="00880C1A">
        <w:rPr>
          <w:sz w:val="24"/>
          <w:szCs w:val="24"/>
          <w:lang w:val="pt-BR"/>
        </w:rPr>
        <w:t>bem como, d</w:t>
      </w:r>
      <w:r w:rsidRPr="00880C1A">
        <w:rPr>
          <w:sz w:val="24"/>
          <w:szCs w:val="24"/>
          <w:lang w:val="pt-BR"/>
        </w:rPr>
        <w:t>e coleta de informações que po</w:t>
      </w:r>
      <w:bookmarkStart w:id="0" w:name="_GoBack"/>
      <w:bookmarkEnd w:id="0"/>
      <w:r w:rsidRPr="00880C1A">
        <w:rPr>
          <w:sz w:val="24"/>
          <w:szCs w:val="24"/>
          <w:lang w:val="pt-BR"/>
        </w:rPr>
        <w:t>dem subsidiar ações futuras.</w:t>
      </w:r>
    </w:p>
    <w:p w:rsidR="002D73B4" w:rsidRPr="00880C1A" w:rsidRDefault="00B56A5C" w:rsidP="00A81805">
      <w:pPr>
        <w:numPr>
          <w:ilvl w:val="0"/>
          <w:numId w:val="5"/>
        </w:numPr>
        <w:suppressAutoHyphens w:val="0"/>
        <w:spacing w:beforeLines="100" w:before="240" w:afterLines="100" w:after="240" w:line="480" w:lineRule="auto"/>
        <w:ind w:left="709" w:firstLine="709"/>
        <w:jc w:val="both"/>
        <w:rPr>
          <w:sz w:val="24"/>
          <w:szCs w:val="24"/>
          <w:lang w:val="pt-BR"/>
        </w:rPr>
      </w:pPr>
      <w:r w:rsidRPr="00880C1A">
        <w:rPr>
          <w:sz w:val="24"/>
          <w:szCs w:val="24"/>
          <w:lang w:val="pt-BR"/>
        </w:rPr>
        <w:t>É recomendável a adoção, por parte do Poder Público, de ações destinadas ao acolhimento e cuidado de animais vítimas do tráfico e que não podem ser reintroduzidos na natureza em razão de deficiência física ou emocional.</w:t>
      </w:r>
    </w:p>
    <w:p w:rsidR="00084F9D" w:rsidRPr="00880C1A" w:rsidRDefault="00880C1A" w:rsidP="00A81805">
      <w:pPr>
        <w:spacing w:line="480" w:lineRule="auto"/>
        <w:ind w:firstLine="709"/>
        <w:rPr>
          <w:sz w:val="24"/>
          <w:szCs w:val="24"/>
          <w:lang w:val="pt-BR"/>
        </w:rPr>
      </w:pPr>
      <w:r w:rsidRPr="00880C1A">
        <w:rPr>
          <w:sz w:val="24"/>
          <w:szCs w:val="24"/>
          <w:lang w:val="pt-BR"/>
        </w:rPr>
        <w:t>Belo Horizonte, 30 de novembro de 2018.</w:t>
      </w:r>
    </w:p>
    <w:p w:rsidR="00880C1A" w:rsidRDefault="00880C1A" w:rsidP="00A81805">
      <w:pPr>
        <w:spacing w:line="480" w:lineRule="auto"/>
        <w:jc w:val="center"/>
        <w:rPr>
          <w:sz w:val="24"/>
          <w:szCs w:val="24"/>
          <w:lang w:val="pt-BR"/>
        </w:rPr>
      </w:pPr>
    </w:p>
    <w:p w:rsidR="00880C1A" w:rsidRDefault="00880C1A" w:rsidP="00A81805">
      <w:pPr>
        <w:spacing w:line="480" w:lineRule="auto"/>
        <w:jc w:val="center"/>
        <w:rPr>
          <w:sz w:val="24"/>
          <w:szCs w:val="24"/>
          <w:lang w:val="pt-BR"/>
        </w:rPr>
      </w:pPr>
    </w:p>
    <w:p w:rsidR="00880C1A" w:rsidRPr="00880C1A" w:rsidRDefault="00880C1A" w:rsidP="00A81805">
      <w:pPr>
        <w:spacing w:line="480" w:lineRule="auto"/>
        <w:jc w:val="center"/>
        <w:rPr>
          <w:sz w:val="24"/>
          <w:szCs w:val="24"/>
          <w:lang w:val="pt-BR"/>
        </w:rPr>
      </w:pPr>
      <w:r w:rsidRPr="00880C1A">
        <w:rPr>
          <w:sz w:val="24"/>
          <w:szCs w:val="24"/>
          <w:lang w:val="pt-BR"/>
        </w:rPr>
        <w:t>Luciana Imaculada de Paula</w:t>
      </w:r>
    </w:p>
    <w:p w:rsidR="00880C1A" w:rsidRPr="00880C1A" w:rsidRDefault="00880C1A" w:rsidP="00A81805">
      <w:pPr>
        <w:spacing w:line="480" w:lineRule="auto"/>
        <w:jc w:val="center"/>
        <w:rPr>
          <w:sz w:val="24"/>
          <w:szCs w:val="24"/>
          <w:lang w:val="pt-BR"/>
        </w:rPr>
      </w:pPr>
      <w:r w:rsidRPr="00880C1A">
        <w:rPr>
          <w:sz w:val="24"/>
          <w:szCs w:val="24"/>
          <w:lang w:val="pt-BR"/>
        </w:rPr>
        <w:t>Promotora de Justiça</w:t>
      </w:r>
    </w:p>
    <w:p w:rsidR="00880C1A" w:rsidRPr="00880C1A" w:rsidRDefault="00880C1A" w:rsidP="00A81805">
      <w:pPr>
        <w:spacing w:line="480" w:lineRule="auto"/>
        <w:jc w:val="center"/>
        <w:rPr>
          <w:sz w:val="24"/>
          <w:szCs w:val="24"/>
          <w:lang w:val="pt-BR"/>
        </w:rPr>
      </w:pPr>
      <w:r w:rsidRPr="00880C1A">
        <w:rPr>
          <w:sz w:val="24"/>
          <w:szCs w:val="24"/>
          <w:lang w:val="pt-BR"/>
        </w:rPr>
        <w:t>Coordenadora Estadual de Defesa da Fauna</w:t>
      </w:r>
    </w:p>
    <w:sectPr w:rsidR="00880C1A" w:rsidRPr="00880C1A">
      <w:headerReference w:type="default" r:id="rId9"/>
      <w:footerReference w:type="default" r:id="rId10"/>
      <w:pgSz w:w="11906" w:h="16838"/>
      <w:pgMar w:top="2563" w:right="1134" w:bottom="766" w:left="1985" w:header="709" w:footer="709" w:gutter="0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30" w:rsidRDefault="00CD0E30">
      <w:r>
        <w:separator/>
      </w:r>
    </w:p>
  </w:endnote>
  <w:endnote w:type="continuationSeparator" w:id="0">
    <w:p w:rsidR="00CD0E30" w:rsidRDefault="00C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E7" w:rsidRDefault="00331AE7" w:rsidP="00255AB6">
    <w:pPr>
      <w:pStyle w:val="Rodap"/>
      <w:pBdr>
        <w:bottom w:val="single" w:sz="12" w:space="1" w:color="auto"/>
      </w:pBdr>
      <w:rPr>
        <w:lang w:val="pt-BR"/>
      </w:rPr>
    </w:pPr>
  </w:p>
  <w:p w:rsidR="00331AE7" w:rsidRPr="00255AB6" w:rsidRDefault="00331AE7" w:rsidP="00255AB6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30" w:rsidRDefault="00CD0E30">
      <w:r>
        <w:separator/>
      </w:r>
    </w:p>
  </w:footnote>
  <w:footnote w:type="continuationSeparator" w:id="0">
    <w:p w:rsidR="00CD0E30" w:rsidRDefault="00CD0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AE7" w:rsidRDefault="00331AE7">
    <w:pPr>
      <w:tabs>
        <w:tab w:val="center" w:pos="4252"/>
        <w:tab w:val="right" w:pos="8504"/>
      </w:tabs>
      <w:rPr>
        <w:sz w:val="24"/>
        <w:szCs w:val="24"/>
        <w:lang w:val="pt-BR"/>
      </w:rPr>
    </w:pPr>
    <w:r>
      <w:rPr>
        <w:noProof/>
        <w:lang w:val="pt-BR" w:eastAsia="pt-BR"/>
      </w:rPr>
      <w:drawing>
        <wp:inline distT="0" distB="0" distL="0" distR="0">
          <wp:extent cx="3358515" cy="651510"/>
          <wp:effectExtent l="0" t="0" r="0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358515" cy="65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AE7" w:rsidRDefault="00331AE7">
    <w:pPr>
      <w:pBdr>
        <w:bottom w:val="single" w:sz="12" w:space="1" w:color="auto"/>
      </w:pBdr>
      <w:tabs>
        <w:tab w:val="center" w:pos="4252"/>
        <w:tab w:val="right" w:pos="8504"/>
      </w:tabs>
      <w:rPr>
        <w:sz w:val="24"/>
        <w:szCs w:val="24"/>
        <w:lang w:val="pt-BR"/>
      </w:rPr>
    </w:pPr>
  </w:p>
  <w:p w:rsidR="00331AE7" w:rsidRDefault="00331AE7">
    <w:pPr>
      <w:tabs>
        <w:tab w:val="center" w:pos="4252"/>
        <w:tab w:val="right" w:pos="8504"/>
      </w:tabs>
      <w:rPr>
        <w:sz w:val="24"/>
        <w:szCs w:val="24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AE5"/>
    <w:multiLevelType w:val="multilevel"/>
    <w:tmpl w:val="FAD69B14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BA11921"/>
    <w:multiLevelType w:val="multilevel"/>
    <w:tmpl w:val="806068AC"/>
    <w:lvl w:ilvl="0">
      <w:start w:val="3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28E0604A"/>
    <w:multiLevelType w:val="hybridMultilevel"/>
    <w:tmpl w:val="9CE81E54"/>
    <w:lvl w:ilvl="0" w:tplc="0416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34C216C"/>
    <w:multiLevelType w:val="hybridMultilevel"/>
    <w:tmpl w:val="3908392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6C0EDFE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63101"/>
    <w:multiLevelType w:val="multilevel"/>
    <w:tmpl w:val="7F2A0E7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9D"/>
    <w:rsid w:val="000013A7"/>
    <w:rsid w:val="00084F9D"/>
    <w:rsid w:val="000F0206"/>
    <w:rsid w:val="000F6DB7"/>
    <w:rsid w:val="00137B07"/>
    <w:rsid w:val="0017179C"/>
    <w:rsid w:val="00195F4C"/>
    <w:rsid w:val="001D611B"/>
    <w:rsid w:val="001E721E"/>
    <w:rsid w:val="00255AB6"/>
    <w:rsid w:val="002C3D53"/>
    <w:rsid w:val="002D73B4"/>
    <w:rsid w:val="00331AE7"/>
    <w:rsid w:val="0033247C"/>
    <w:rsid w:val="0034317B"/>
    <w:rsid w:val="00371755"/>
    <w:rsid w:val="003A2F73"/>
    <w:rsid w:val="003C35AC"/>
    <w:rsid w:val="0043243A"/>
    <w:rsid w:val="00490CA7"/>
    <w:rsid w:val="004E62C1"/>
    <w:rsid w:val="00560271"/>
    <w:rsid w:val="0058797C"/>
    <w:rsid w:val="005B0803"/>
    <w:rsid w:val="005B1DB6"/>
    <w:rsid w:val="00666C21"/>
    <w:rsid w:val="0067368A"/>
    <w:rsid w:val="0077685E"/>
    <w:rsid w:val="00853341"/>
    <w:rsid w:val="00863C11"/>
    <w:rsid w:val="00880C1A"/>
    <w:rsid w:val="008D1E58"/>
    <w:rsid w:val="00905BB3"/>
    <w:rsid w:val="009E7A78"/>
    <w:rsid w:val="00A81805"/>
    <w:rsid w:val="00AA38F6"/>
    <w:rsid w:val="00AC1641"/>
    <w:rsid w:val="00B56A5C"/>
    <w:rsid w:val="00BD09A3"/>
    <w:rsid w:val="00C42BCA"/>
    <w:rsid w:val="00CD0E30"/>
    <w:rsid w:val="00D45E6C"/>
    <w:rsid w:val="00D96F3A"/>
    <w:rsid w:val="00EF6E4C"/>
    <w:rsid w:val="00F210A2"/>
    <w:rsid w:val="00FA096C"/>
    <w:rsid w:val="00FB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2"/>
      <w:szCs w:val="22"/>
      <w:lang w:val="en-US" w:eastAsia="ar-SA"/>
    </w:r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spacing w:before="240" w:after="60" w:line="259" w:lineRule="auto"/>
      <w:outlineLvl w:val="0"/>
    </w:pPr>
    <w:rPr>
      <w:rFonts w:ascii="Calibri Light" w:hAnsi="Calibri Light"/>
      <w:b/>
      <w:bCs/>
      <w:kern w:val="2"/>
      <w:sz w:val="32"/>
      <w:szCs w:val="3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</w:rPr>
  </w:style>
  <w:style w:type="character" w:customStyle="1" w:styleId="Ttulo4Char">
    <w:name w:val="Título 4 Char"/>
    <w:qFormat/>
    <w:rPr>
      <w:rFonts w:ascii="Times New Roman" w:eastAsia="Times New Roman" w:hAnsi="Times New Roman" w:cs="Times New Roman"/>
      <w:b/>
      <w:sz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</w:rPr>
  </w:style>
  <w:style w:type="character" w:customStyle="1" w:styleId="Ttulo1Char">
    <w:name w:val="Título 1 Char"/>
    <w:qFormat/>
    <w:rPr>
      <w:rFonts w:ascii="Calibri Light" w:eastAsia="Times New Roman" w:hAnsi="Calibri Light" w:cs="Times New Roman"/>
      <w:b/>
      <w:bCs/>
      <w:kern w:val="2"/>
      <w:sz w:val="32"/>
      <w:szCs w:val="32"/>
      <w:lang w:val="pt-BR"/>
    </w:rPr>
  </w:style>
  <w:style w:type="character" w:customStyle="1" w:styleId="Recuodecorpodetexto3Char">
    <w:name w:val="Recuo de 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notaderodapChar">
    <w:name w:val="Texto de nota de rodapé Cha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LinkdaInternet">
    <w:name w:val="Link da Internet"/>
    <w:rPr>
      <w:rFonts w:ascii="Times New Roman" w:hAnsi="Times New Roman" w:cs="Times New Roman"/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  <w:b/>
      <w:bCs/>
      <w:i w:val="0"/>
      <w:iCs w:val="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Smbolosdenumerao">
    <w:name w:val="Símbolos de numeração"/>
    <w:qFormat/>
  </w:style>
  <w:style w:type="character" w:customStyle="1" w:styleId="TextodenotaderodapChar1">
    <w:name w:val="Texto de nota de rodapé Char1"/>
    <w:link w:val="Textodenotaderodap"/>
    <w:uiPriority w:val="99"/>
    <w:semiHidden/>
    <w:qFormat/>
    <w:rsid w:val="006E648F"/>
    <w:rPr>
      <w:lang w:val="en-US"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E648F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Ttulo10"/>
    <w:next w:val="Subttulo"/>
    <w:qFormat/>
  </w:style>
  <w:style w:type="paragraph" w:styleId="Corpodetexto">
    <w:name w:val="Body Text"/>
    <w:basedOn w:val="Normal"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argrafodaLista1">
    <w:name w:val="Parágrafo da Lista1"/>
    <w:basedOn w:val="Normal"/>
    <w:qFormat/>
  </w:style>
  <w:style w:type="paragraph" w:customStyle="1" w:styleId="TableParagraph">
    <w:name w:val="Table Paragraph"/>
    <w:basedOn w:val="Normal"/>
    <w:qFormat/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"/>
    <w:qFormat/>
    <w:pPr>
      <w:spacing w:before="100" w:after="119" w:line="360" w:lineRule="auto"/>
      <w:jc w:val="both"/>
    </w:pPr>
    <w:rPr>
      <w:rFonts w:ascii="Arial" w:hAnsi="Arial" w:cs="Arial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qFormat/>
    <w:pPr>
      <w:spacing w:before="100" w:after="119"/>
    </w:pPr>
    <w:rPr>
      <w:sz w:val="24"/>
      <w:szCs w:val="24"/>
      <w:lang w:val="pt-BR"/>
    </w:rPr>
  </w:style>
  <w:style w:type="paragraph" w:customStyle="1" w:styleId="Textodenotaderodap1">
    <w:name w:val="Texto de nota de rodapé1"/>
    <w:basedOn w:val="Normal"/>
    <w:qFormat/>
    <w:rPr>
      <w:sz w:val="20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6E648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A2F73"/>
    <w:rPr>
      <w:vertAlign w:val="superscript"/>
    </w:rPr>
  </w:style>
  <w:style w:type="character" w:styleId="Hyperlink">
    <w:name w:val="Hyperlink"/>
    <w:basedOn w:val="Fontepargpadro"/>
    <w:rsid w:val="003A2F73"/>
    <w:rPr>
      <w:rFonts w:ascii="Times New Roman" w:hAnsi="Times New Roman"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2C3D53"/>
    <w:pPr>
      <w:suppressAutoHyphens w:val="0"/>
      <w:spacing w:after="120" w:line="480" w:lineRule="auto"/>
    </w:pPr>
    <w:rPr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C3D53"/>
    <w:rPr>
      <w:sz w:val="24"/>
      <w:szCs w:val="24"/>
    </w:rPr>
  </w:style>
  <w:style w:type="paragraph" w:customStyle="1" w:styleId="texto">
    <w:name w:val="texto"/>
    <w:basedOn w:val="Normal"/>
    <w:rsid w:val="002C3D53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BD09A3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BD09A3"/>
    <w:rPr>
      <w:rFonts w:ascii="Tahoma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2"/>
      <w:szCs w:val="22"/>
      <w:lang w:val="en-US" w:eastAsia="ar-SA"/>
    </w:rPr>
  </w:style>
  <w:style w:type="paragraph" w:styleId="Ttulo1">
    <w:name w:val="heading 1"/>
    <w:basedOn w:val="Normal"/>
    <w:next w:val="Corpodetexto"/>
    <w:qFormat/>
    <w:pPr>
      <w:keepNext/>
      <w:numPr>
        <w:numId w:val="1"/>
      </w:numPr>
      <w:spacing w:before="240" w:after="60" w:line="259" w:lineRule="auto"/>
      <w:outlineLvl w:val="0"/>
    </w:pPr>
    <w:rPr>
      <w:rFonts w:ascii="Calibri Light" w:hAnsi="Calibri Light"/>
      <w:b/>
      <w:bCs/>
      <w:kern w:val="2"/>
      <w:sz w:val="32"/>
      <w:szCs w:val="3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eastAsia="Times New Roman" w:hAnsi="Tahoma" w:cs="Tahoma"/>
      <w:sz w:val="16"/>
      <w:szCs w:val="16"/>
    </w:rPr>
  </w:style>
  <w:style w:type="character" w:customStyle="1" w:styleId="Ttulo4Char">
    <w:name w:val="Título 4 Char"/>
    <w:qFormat/>
    <w:rPr>
      <w:rFonts w:ascii="Times New Roman" w:eastAsia="Times New Roman" w:hAnsi="Times New Roman" w:cs="Times New Roman"/>
      <w:b/>
      <w:sz w:val="24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</w:rPr>
  </w:style>
  <w:style w:type="character" w:customStyle="1" w:styleId="Ttulo1Char">
    <w:name w:val="Título 1 Char"/>
    <w:qFormat/>
    <w:rPr>
      <w:rFonts w:ascii="Calibri Light" w:eastAsia="Times New Roman" w:hAnsi="Calibri Light" w:cs="Times New Roman"/>
      <w:b/>
      <w:bCs/>
      <w:kern w:val="2"/>
      <w:sz w:val="32"/>
      <w:szCs w:val="32"/>
      <w:lang w:val="pt-BR"/>
    </w:rPr>
  </w:style>
  <w:style w:type="character" w:customStyle="1" w:styleId="Recuodecorpodetexto3Char">
    <w:name w:val="Recuo de corpo de texto 3 Char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TextodenotaderodapChar">
    <w:name w:val="Texto de nota de rodapé Char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LinkdaInternet">
    <w:name w:val="Link da Internet"/>
    <w:rPr>
      <w:rFonts w:ascii="Times New Roman" w:hAnsi="Times New Roman" w:cs="Times New Roman"/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Times New Roman"/>
      <w:b/>
      <w:bCs/>
      <w:i w:val="0"/>
      <w:iCs w:val="0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Smbolosdenumerao">
    <w:name w:val="Símbolos de numeração"/>
    <w:qFormat/>
  </w:style>
  <w:style w:type="character" w:customStyle="1" w:styleId="TextodenotaderodapChar1">
    <w:name w:val="Texto de nota de rodapé Char1"/>
    <w:link w:val="Textodenotaderodap"/>
    <w:uiPriority w:val="99"/>
    <w:semiHidden/>
    <w:qFormat/>
    <w:rsid w:val="006E648F"/>
    <w:rPr>
      <w:lang w:val="en-US" w:eastAsia="ar-SA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6E648F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Ttulo10"/>
    <w:next w:val="Subttulo"/>
    <w:qFormat/>
  </w:style>
  <w:style w:type="paragraph" w:styleId="Corpodetexto">
    <w:name w:val="Body Text"/>
    <w:basedOn w:val="Normal"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argrafodaLista1">
    <w:name w:val="Parágrafo da Lista1"/>
    <w:basedOn w:val="Normal"/>
    <w:qFormat/>
  </w:style>
  <w:style w:type="paragraph" w:customStyle="1" w:styleId="TableParagraph">
    <w:name w:val="Table Paragraph"/>
    <w:basedOn w:val="Normal"/>
    <w:qFormat/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SemEspaamento1">
    <w:name w:val="Sem Espaçamento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/>
      <w:tabs>
        <w:tab w:val="center" w:pos="4252"/>
        <w:tab w:val="right" w:pos="8504"/>
      </w:tabs>
    </w:p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"/>
    <w:qFormat/>
    <w:pPr>
      <w:spacing w:before="100" w:after="119" w:line="360" w:lineRule="auto"/>
      <w:jc w:val="both"/>
    </w:pPr>
    <w:rPr>
      <w:rFonts w:ascii="Arial" w:hAnsi="Arial" w:cs="Arial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qFormat/>
    <w:pPr>
      <w:spacing w:before="100" w:after="119"/>
    </w:pPr>
    <w:rPr>
      <w:sz w:val="24"/>
      <w:szCs w:val="24"/>
      <w:lang w:val="pt-BR"/>
    </w:rPr>
  </w:style>
  <w:style w:type="paragraph" w:customStyle="1" w:styleId="Textodenotaderodap1">
    <w:name w:val="Texto de nota de rodapé1"/>
    <w:basedOn w:val="Normal"/>
    <w:qFormat/>
    <w:rPr>
      <w:sz w:val="20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6E648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A2F73"/>
    <w:rPr>
      <w:vertAlign w:val="superscript"/>
    </w:rPr>
  </w:style>
  <w:style w:type="character" w:styleId="Hyperlink">
    <w:name w:val="Hyperlink"/>
    <w:basedOn w:val="Fontepargpadro"/>
    <w:rsid w:val="003A2F73"/>
    <w:rPr>
      <w:rFonts w:ascii="Times New Roman" w:hAnsi="Times New Roman"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2C3D53"/>
    <w:pPr>
      <w:suppressAutoHyphens w:val="0"/>
      <w:spacing w:after="120" w:line="480" w:lineRule="auto"/>
    </w:pPr>
    <w:rPr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2C3D53"/>
    <w:rPr>
      <w:sz w:val="24"/>
      <w:szCs w:val="24"/>
    </w:rPr>
  </w:style>
  <w:style w:type="paragraph" w:customStyle="1" w:styleId="texto">
    <w:name w:val="texto"/>
    <w:basedOn w:val="Normal"/>
    <w:rsid w:val="002C3D53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BD09A3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BD09A3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4FAA-4DF7-4B9E-9427-0AAE9791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do Estado de Minas Gerais - MPMG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pgjmg</dc:creator>
  <cp:lastModifiedBy>JULIANA JUNIA MARTINS GOMES</cp:lastModifiedBy>
  <cp:revision>2</cp:revision>
  <cp:lastPrinted>2018-04-27T19:50:00Z</cp:lastPrinted>
  <dcterms:created xsi:type="dcterms:W3CDTF">2018-12-11T15:39:00Z</dcterms:created>
  <dcterms:modified xsi:type="dcterms:W3CDTF">2018-12-11T15:39:00Z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Ministério Público do Estado de Minas Gerais - MPMG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